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B6" w:rsidRPr="0012644C" w:rsidRDefault="007E2EB6" w:rsidP="00D7331D">
      <w:pPr>
        <w:rPr>
          <w:bCs/>
        </w:rPr>
      </w:pPr>
    </w:p>
    <w:p w:rsidR="007E2EB6" w:rsidRPr="0012644C" w:rsidRDefault="007E2EB6" w:rsidP="00D7331D">
      <w:pPr>
        <w:rPr>
          <w:bCs/>
        </w:rPr>
      </w:pPr>
    </w:p>
    <w:p w:rsidR="007E2EB6" w:rsidRPr="009B7971" w:rsidRDefault="007E2EB6" w:rsidP="00D7331D">
      <w:pPr>
        <w:rPr>
          <w:b/>
          <w:sz w:val="28"/>
          <w:szCs w:val="28"/>
        </w:rPr>
      </w:pPr>
      <w:r w:rsidRPr="009B7971">
        <w:rPr>
          <w:b/>
          <w:sz w:val="28"/>
          <w:szCs w:val="28"/>
        </w:rPr>
        <w:t xml:space="preserve">Good practice with Passwords </w:t>
      </w:r>
    </w:p>
    <w:p w:rsidR="007E2EB6" w:rsidRPr="0012644C" w:rsidRDefault="007E2EB6" w:rsidP="00D7331D">
      <w:pPr>
        <w:rPr>
          <w:bCs/>
        </w:rPr>
      </w:pPr>
    </w:p>
    <w:p w:rsidR="007E2EB6" w:rsidRPr="0012644C" w:rsidRDefault="007E2EB6" w:rsidP="00D7331D">
      <w:pPr>
        <w:rPr>
          <w:bCs/>
        </w:rPr>
      </w:pPr>
      <w:r w:rsidRPr="0012644C">
        <w:rPr>
          <w:bCs/>
        </w:rPr>
        <w:t xml:space="preserve">The National Cyber </w:t>
      </w:r>
      <w:r>
        <w:rPr>
          <w:bCs/>
        </w:rPr>
        <w:t>Security Centre has published a</w:t>
      </w:r>
      <w:r w:rsidRPr="0012644C">
        <w:rPr>
          <w:bCs/>
        </w:rPr>
        <w:t xml:space="preserve"> </w:t>
      </w:r>
      <w:hyperlink r:id="rId7" w:tgtFrame="_blank" w:history="1">
        <w:r w:rsidRPr="0012644C">
          <w:rPr>
            <w:rStyle w:val="Hyperlink"/>
            <w:bCs/>
          </w:rPr>
          <w:t>NCSC Password Guidance-Simplifying your approach</w:t>
        </w:r>
      </w:hyperlink>
      <w:r w:rsidRPr="0012644C">
        <w:rPr>
          <w:bCs/>
        </w:rPr>
        <w:t xml:space="preserve"> document which provides additional help with creating and managing passwords. </w:t>
      </w:r>
    </w:p>
    <w:p w:rsidR="007E2EB6" w:rsidRDefault="007E2EB6" w:rsidP="0012644C">
      <w:pPr>
        <w:rPr>
          <w:bCs/>
        </w:rPr>
      </w:pPr>
    </w:p>
    <w:p w:rsidR="007E2EB6" w:rsidRPr="0012644C" w:rsidRDefault="007E2EB6" w:rsidP="0012644C">
      <w:pPr>
        <w:rPr>
          <w:bCs/>
        </w:rPr>
      </w:pPr>
      <w:r>
        <w:rPr>
          <w:bCs/>
        </w:rPr>
        <w:t>Detail in this</w:t>
      </w:r>
      <w:r w:rsidRPr="0012644C">
        <w:rPr>
          <w:bCs/>
        </w:rPr>
        <w:t xml:space="preserve"> guidance is on the whole directed at system developers and security practitioners. However, there is some advice for end users relating to good practice concerning the management and use of passwords.</w:t>
      </w:r>
    </w:p>
    <w:p w:rsidR="007E2EB6" w:rsidRPr="009B7971" w:rsidRDefault="007E2EB6" w:rsidP="00D7331D">
      <w:pPr>
        <w:rPr>
          <w:b/>
          <w:u w:val="single"/>
        </w:rPr>
      </w:pPr>
      <w:r>
        <w:rPr>
          <w:bCs/>
        </w:rPr>
        <w:t xml:space="preserve">The following list </w:t>
      </w:r>
      <w:r w:rsidRPr="0012644C">
        <w:rPr>
          <w:bCs/>
        </w:rPr>
        <w:t xml:space="preserve">is a summary </w:t>
      </w:r>
      <w:r>
        <w:rPr>
          <w:bCs/>
        </w:rPr>
        <w:t>from this</w:t>
      </w:r>
      <w:r w:rsidRPr="0012644C">
        <w:rPr>
          <w:bCs/>
        </w:rPr>
        <w:t xml:space="preserve"> NCSC guidance which is </w:t>
      </w:r>
      <w:r w:rsidRPr="009B7971">
        <w:rPr>
          <w:b/>
          <w:u w:val="single"/>
        </w:rPr>
        <w:t>pertinent and relevant for school managers:</w:t>
      </w:r>
    </w:p>
    <w:p w:rsidR="007E2EB6" w:rsidRPr="0012644C" w:rsidRDefault="007E2EB6" w:rsidP="00D7331D">
      <w:pPr>
        <w:rPr>
          <w:bCs/>
        </w:rPr>
      </w:pPr>
    </w:p>
    <w:p w:rsidR="007E2EB6" w:rsidRPr="0012644C" w:rsidRDefault="007E2EB6" w:rsidP="009521B0">
      <w:pPr>
        <w:numPr>
          <w:ilvl w:val="0"/>
          <w:numId w:val="7"/>
        </w:numPr>
        <w:rPr>
          <w:bCs/>
        </w:rPr>
      </w:pPr>
      <w:r w:rsidRPr="0012644C">
        <w:rPr>
          <w:bCs/>
        </w:rPr>
        <w:t>Check for ‘default’ passwords being used on devices and software – they should not be used.</w:t>
      </w:r>
    </w:p>
    <w:p w:rsidR="007E2EB6" w:rsidRPr="0012644C" w:rsidRDefault="007E2EB6" w:rsidP="009521B0">
      <w:pPr>
        <w:numPr>
          <w:ilvl w:val="0"/>
          <w:numId w:val="7"/>
        </w:numPr>
        <w:rPr>
          <w:bCs/>
        </w:rPr>
      </w:pPr>
      <w:r>
        <w:rPr>
          <w:bCs/>
        </w:rPr>
        <w:t>P</w:t>
      </w:r>
      <w:r w:rsidRPr="0012644C">
        <w:rPr>
          <w:bCs/>
        </w:rPr>
        <w:t>asswords must never be shared between users</w:t>
      </w:r>
    </w:p>
    <w:p w:rsidR="007E2EB6" w:rsidRPr="0012644C" w:rsidRDefault="007E2EB6" w:rsidP="009521B0">
      <w:pPr>
        <w:numPr>
          <w:ilvl w:val="0"/>
          <w:numId w:val="7"/>
        </w:numPr>
        <w:rPr>
          <w:bCs/>
        </w:rPr>
      </w:pPr>
      <w:r>
        <w:rPr>
          <w:bCs/>
        </w:rPr>
        <w:t>K</w:t>
      </w:r>
      <w:r w:rsidRPr="0012644C">
        <w:rPr>
          <w:bCs/>
        </w:rPr>
        <w:t>eep the requirement to change passwords to a minimum (e.g. annual) unless there is an indication or strong suspicion that the password has been compromised</w:t>
      </w:r>
    </w:p>
    <w:p w:rsidR="007E2EB6" w:rsidRPr="0012644C" w:rsidRDefault="007E2EB6" w:rsidP="009521B0">
      <w:pPr>
        <w:numPr>
          <w:ilvl w:val="0"/>
          <w:numId w:val="7"/>
        </w:numPr>
        <w:rPr>
          <w:bCs/>
        </w:rPr>
      </w:pPr>
      <w:r>
        <w:rPr>
          <w:bCs/>
        </w:rPr>
        <w:t>E</w:t>
      </w:r>
      <w:r w:rsidRPr="0012644C">
        <w:rPr>
          <w:bCs/>
        </w:rPr>
        <w:t>nsure users never use the same password for both home and work</w:t>
      </w:r>
    </w:p>
    <w:p w:rsidR="007E2EB6" w:rsidRPr="0012644C" w:rsidRDefault="007E2EB6" w:rsidP="009521B0">
      <w:pPr>
        <w:numPr>
          <w:ilvl w:val="0"/>
          <w:numId w:val="7"/>
        </w:numPr>
        <w:rPr>
          <w:bCs/>
        </w:rPr>
      </w:pPr>
      <w:r>
        <w:rPr>
          <w:bCs/>
        </w:rPr>
        <w:t>A</w:t>
      </w:r>
      <w:r w:rsidRPr="0012644C">
        <w:rPr>
          <w:bCs/>
        </w:rPr>
        <w:t xml:space="preserve">void creating passwords that are easy to guess and avoid personal information (names, dates, sport teams etc), simple words, repeating characters or predictable keyboard sequences                         </w:t>
      </w:r>
    </w:p>
    <w:p w:rsidR="007E2EB6" w:rsidRPr="0012644C" w:rsidRDefault="007E2EB6" w:rsidP="009521B0">
      <w:pPr>
        <w:numPr>
          <w:ilvl w:val="0"/>
          <w:numId w:val="7"/>
        </w:numPr>
        <w:rPr>
          <w:bCs/>
        </w:rPr>
      </w:pPr>
      <w:r>
        <w:rPr>
          <w:bCs/>
        </w:rPr>
        <w:t>E</w:t>
      </w:r>
      <w:r w:rsidRPr="0012644C">
        <w:rPr>
          <w:bCs/>
        </w:rPr>
        <w:t>ncourage users to create passwords that are easier to remember to avoid lockouts from the system</w:t>
      </w:r>
    </w:p>
    <w:p w:rsidR="007E2EB6" w:rsidRPr="0012644C" w:rsidRDefault="007E2EB6" w:rsidP="009521B0">
      <w:pPr>
        <w:numPr>
          <w:ilvl w:val="0"/>
          <w:numId w:val="7"/>
        </w:numPr>
        <w:rPr>
          <w:bCs/>
        </w:rPr>
      </w:pPr>
      <w:r>
        <w:rPr>
          <w:bCs/>
        </w:rPr>
        <w:t>A</w:t>
      </w:r>
      <w:r w:rsidRPr="0012644C">
        <w:rPr>
          <w:bCs/>
        </w:rPr>
        <w:t>dmin users must use different passwords for their admin and non-admin accounts</w:t>
      </w:r>
    </w:p>
    <w:p w:rsidR="007E2EB6" w:rsidRPr="0012644C" w:rsidRDefault="007E2EB6" w:rsidP="009521B0">
      <w:pPr>
        <w:numPr>
          <w:ilvl w:val="0"/>
          <w:numId w:val="7"/>
        </w:numPr>
        <w:rPr>
          <w:bCs/>
        </w:rPr>
      </w:pPr>
      <w:r>
        <w:rPr>
          <w:bCs/>
        </w:rPr>
        <w:t>S</w:t>
      </w:r>
      <w:r w:rsidRPr="0012644C">
        <w:rPr>
          <w:bCs/>
        </w:rPr>
        <w:t>tandard users are not routinely granted admin privileges</w:t>
      </w:r>
    </w:p>
    <w:p w:rsidR="007E2EB6" w:rsidRPr="0012644C" w:rsidRDefault="007E2EB6" w:rsidP="009521B0">
      <w:pPr>
        <w:numPr>
          <w:ilvl w:val="0"/>
          <w:numId w:val="7"/>
        </w:numPr>
        <w:rPr>
          <w:bCs/>
        </w:rPr>
      </w:pPr>
      <w:r>
        <w:rPr>
          <w:bCs/>
        </w:rPr>
        <w:t>N</w:t>
      </w:r>
      <w:r w:rsidRPr="0012644C">
        <w:rPr>
          <w:bCs/>
        </w:rPr>
        <w:t>o default admin passwords are used</w:t>
      </w:r>
    </w:p>
    <w:p w:rsidR="007E2EB6" w:rsidRPr="0012644C" w:rsidRDefault="007E2EB6" w:rsidP="009521B0">
      <w:pPr>
        <w:numPr>
          <w:ilvl w:val="0"/>
          <w:numId w:val="7"/>
        </w:numPr>
        <w:rPr>
          <w:bCs/>
        </w:rPr>
      </w:pPr>
      <w:r>
        <w:rPr>
          <w:bCs/>
        </w:rPr>
        <w:t>R</w:t>
      </w:r>
      <w:r w:rsidRPr="0012644C">
        <w:rPr>
          <w:bCs/>
        </w:rPr>
        <w:t>eview the number of login attempts before locking out accounts (carefully manage through review of the number and frequency of users locked out of a system over a period of time).</w:t>
      </w:r>
    </w:p>
    <w:p w:rsidR="007E2EB6" w:rsidRPr="0012644C" w:rsidRDefault="007E2EB6" w:rsidP="009521B0">
      <w:pPr>
        <w:rPr>
          <w:bCs/>
        </w:rPr>
      </w:pPr>
    </w:p>
    <w:p w:rsidR="007E2EB6" w:rsidRPr="0012644C" w:rsidRDefault="007E2EB6" w:rsidP="009521B0">
      <w:pPr>
        <w:rPr>
          <w:bCs/>
        </w:rPr>
      </w:pPr>
    </w:p>
    <w:p w:rsidR="007E2EB6" w:rsidRPr="009B7971" w:rsidRDefault="007E2EB6" w:rsidP="009521B0">
      <w:pPr>
        <w:rPr>
          <w:b/>
        </w:rPr>
      </w:pPr>
      <w:r w:rsidRPr="009B7971">
        <w:rPr>
          <w:b/>
        </w:rPr>
        <w:t>Creating effective and strong passwords</w:t>
      </w:r>
    </w:p>
    <w:p w:rsidR="007E2EB6" w:rsidRPr="009B7971" w:rsidRDefault="007E2EB6" w:rsidP="009B7971">
      <w:pPr>
        <w:spacing w:before="100" w:beforeAutospacing="1" w:after="100" w:afterAutospacing="1"/>
        <w:rPr>
          <w:bCs/>
        </w:rPr>
      </w:pPr>
      <w:r>
        <w:rPr>
          <w:bCs/>
        </w:rPr>
        <w:t>[</w:t>
      </w:r>
      <w:r w:rsidRPr="00BD2B1D">
        <w:rPr>
          <w:bCs/>
          <w:i/>
          <w:iCs/>
        </w:rPr>
        <w:t>Source: How-To Geek, May 2018</w:t>
      </w:r>
      <w:r>
        <w:rPr>
          <w:bCs/>
        </w:rPr>
        <w:t xml:space="preserve">] </w:t>
      </w:r>
      <w:r w:rsidRPr="009B7971">
        <w:rPr>
          <w:bCs/>
        </w:rPr>
        <w:t xml:space="preserve">According to </w:t>
      </w:r>
      <w:r>
        <w:rPr>
          <w:bCs/>
        </w:rPr>
        <w:t xml:space="preserve">current </w:t>
      </w:r>
      <w:r w:rsidRPr="009B7971">
        <w:rPr>
          <w:bCs/>
        </w:rPr>
        <w:t>traditional advice—which is still good—a strong password:</w:t>
      </w:r>
    </w:p>
    <w:p w:rsidR="007E2EB6" w:rsidRPr="009B7971" w:rsidRDefault="007E2EB6" w:rsidP="009B7971">
      <w:pPr>
        <w:numPr>
          <w:ilvl w:val="0"/>
          <w:numId w:val="8"/>
        </w:numPr>
        <w:spacing w:before="100" w:beforeAutospacing="1" w:after="100" w:afterAutospacing="1"/>
        <w:rPr>
          <w:bCs/>
        </w:rPr>
      </w:pPr>
      <w:r w:rsidRPr="009C280E">
        <w:rPr>
          <w:b/>
        </w:rPr>
        <w:t>Has 12 Characters, Minimum</w:t>
      </w:r>
      <w:r w:rsidRPr="009B7971">
        <w:rPr>
          <w:bCs/>
        </w:rPr>
        <w:t>: You need to choose a password that’s long enough. There’s no minimum password length everyone agrees on, but you should generally go for passwords that are a minimum of 12 to 14 characters in length. A longer password would be even better.</w:t>
      </w:r>
    </w:p>
    <w:p w:rsidR="007E2EB6" w:rsidRPr="009B7971" w:rsidRDefault="007E2EB6" w:rsidP="009B7971">
      <w:pPr>
        <w:numPr>
          <w:ilvl w:val="0"/>
          <w:numId w:val="8"/>
        </w:numPr>
        <w:spacing w:before="100" w:beforeAutospacing="1" w:after="100" w:afterAutospacing="1"/>
        <w:rPr>
          <w:bCs/>
        </w:rPr>
      </w:pPr>
      <w:r w:rsidRPr="009C280E">
        <w:rPr>
          <w:b/>
        </w:rPr>
        <w:t>Includes Numbers, Symbols, Capital Letters, and Lower-Case Letters</w:t>
      </w:r>
      <w:r w:rsidRPr="009B7971">
        <w:rPr>
          <w:bCs/>
        </w:rPr>
        <w:t>: Use a mix of different types of characters to make the password harder to crack.</w:t>
      </w:r>
    </w:p>
    <w:p w:rsidR="007E2EB6" w:rsidRPr="009B7971" w:rsidRDefault="007E2EB6" w:rsidP="009B7971">
      <w:pPr>
        <w:numPr>
          <w:ilvl w:val="0"/>
          <w:numId w:val="8"/>
        </w:numPr>
        <w:spacing w:before="100" w:beforeAutospacing="1" w:after="100" w:afterAutospacing="1"/>
        <w:rPr>
          <w:bCs/>
        </w:rPr>
      </w:pPr>
      <w:r w:rsidRPr="009C280E">
        <w:rPr>
          <w:b/>
        </w:rPr>
        <w:t>Isn’t a Dictionary Word or Combination of Dictionary Words</w:t>
      </w:r>
      <w:r w:rsidRPr="009B7971">
        <w:rPr>
          <w:bCs/>
        </w:rPr>
        <w:t>: Stay away from obvious dictionary words and combinations of dictionary words. Any word on its own is bad. Any combination of a few words, especially if they’re obvious, is also bad. For example, “house” is a terrible password. “Red house” is also very bad.</w:t>
      </w:r>
    </w:p>
    <w:p w:rsidR="007E2EB6" w:rsidRPr="009B7971" w:rsidRDefault="007E2EB6" w:rsidP="009B7971">
      <w:pPr>
        <w:numPr>
          <w:ilvl w:val="0"/>
          <w:numId w:val="8"/>
        </w:numPr>
        <w:spacing w:before="100" w:beforeAutospacing="1" w:after="100" w:afterAutospacing="1"/>
        <w:rPr>
          <w:bCs/>
        </w:rPr>
      </w:pPr>
      <w:r w:rsidRPr="009C280E">
        <w:rPr>
          <w:b/>
        </w:rPr>
        <w:t>Doesn’t Rely on Obvious Substitutions</w:t>
      </w:r>
      <w:r w:rsidRPr="009B7971">
        <w:rPr>
          <w:bCs/>
        </w:rPr>
        <w:t>: Don’t use common substitutions, either — for example, “H0use” isn’t strong just because you’ve replaced an o with a 0. That’s just obvious.</w:t>
      </w:r>
    </w:p>
    <w:p w:rsidR="007E2EB6" w:rsidRPr="009B7971" w:rsidRDefault="007E2EB6" w:rsidP="009B7971">
      <w:pPr>
        <w:spacing w:before="100" w:beforeAutospacing="1" w:after="100" w:afterAutospacing="1"/>
        <w:rPr>
          <w:bCs/>
        </w:rPr>
      </w:pPr>
      <w:r w:rsidRPr="009B7971">
        <w:rPr>
          <w:bCs/>
        </w:rPr>
        <w:t>Try to mix it up—for example, “BigHouse$123” fits many of the requirements here. It’s 12 characters and includes upper-case letters, lower-case letters, a symbol, and some numbers. But it’s fairly obvious—it’s a dictionary phrase where each word is capitalized properly. There’s only a single symbol, all the numbers are at the end, and they’re in an easy order to guess.</w:t>
      </w:r>
    </w:p>
    <w:p w:rsidR="007E2EB6" w:rsidRPr="0012644C" w:rsidRDefault="007E2EB6" w:rsidP="009521B0">
      <w:pPr>
        <w:rPr>
          <w:bCs/>
        </w:rPr>
      </w:pPr>
    </w:p>
    <w:p w:rsidR="007E2EB6" w:rsidRPr="0012644C" w:rsidRDefault="007E2EB6" w:rsidP="009521B0">
      <w:pPr>
        <w:rPr>
          <w:bCs/>
        </w:rPr>
      </w:pPr>
    </w:p>
    <w:p w:rsidR="007E2EB6" w:rsidRPr="0012644C" w:rsidRDefault="007E2EB6" w:rsidP="009521B0">
      <w:pPr>
        <w:rPr>
          <w:bCs/>
        </w:rPr>
      </w:pPr>
      <w:r>
        <w:rPr>
          <w:bCs/>
        </w:rPr>
        <w:t>January 2019</w:t>
      </w:r>
    </w:p>
    <w:sectPr w:rsidR="007E2EB6" w:rsidRPr="0012644C" w:rsidSect="00D7331D">
      <w:headerReference w:type="default" r:id="rId8"/>
      <w:footerReference w:type="default" r:id="rId9"/>
      <w:pgSz w:w="11900" w:h="168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B6" w:rsidRDefault="007E2EB6">
      <w:r>
        <w:separator/>
      </w:r>
    </w:p>
  </w:endnote>
  <w:endnote w:type="continuationSeparator" w:id="0">
    <w:p w:rsidR="007E2EB6" w:rsidRDefault="007E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B6" w:rsidRPr="00E74A5B" w:rsidRDefault="007E2EB6" w:rsidP="00C414EC">
    <w:pPr>
      <w:pStyle w:val="Footer"/>
      <w:jc w:val="right"/>
      <w:rPr>
        <w:sz w:val="20"/>
        <w:szCs w:val="20"/>
      </w:rPr>
    </w:pPr>
    <w:r w:rsidRPr="00E74A5B">
      <w:rPr>
        <w:sz w:val="20"/>
        <w:szCs w:val="20"/>
      </w:rPr>
      <w:t xml:space="preserve">Page </w:t>
    </w:r>
    <w:r w:rsidRPr="00E74A5B">
      <w:rPr>
        <w:sz w:val="20"/>
        <w:szCs w:val="20"/>
      </w:rPr>
      <w:fldChar w:fldCharType="begin"/>
    </w:r>
    <w:r w:rsidRPr="00E74A5B">
      <w:rPr>
        <w:sz w:val="20"/>
        <w:szCs w:val="20"/>
      </w:rPr>
      <w:instrText xml:space="preserve"> PAGE </w:instrText>
    </w:r>
    <w:r w:rsidRPr="00E74A5B">
      <w:rPr>
        <w:sz w:val="20"/>
        <w:szCs w:val="20"/>
      </w:rPr>
      <w:fldChar w:fldCharType="separate"/>
    </w:r>
    <w:r>
      <w:rPr>
        <w:noProof/>
        <w:sz w:val="20"/>
        <w:szCs w:val="20"/>
      </w:rPr>
      <w:t>2</w:t>
    </w:r>
    <w:r w:rsidRPr="00E74A5B">
      <w:rPr>
        <w:sz w:val="20"/>
        <w:szCs w:val="20"/>
      </w:rPr>
      <w:fldChar w:fldCharType="end"/>
    </w:r>
    <w:r w:rsidRPr="00E74A5B">
      <w:rPr>
        <w:sz w:val="20"/>
        <w:szCs w:val="20"/>
      </w:rPr>
      <w:t xml:space="preserve"> of </w:t>
    </w:r>
    <w:r w:rsidRPr="00E74A5B">
      <w:rPr>
        <w:sz w:val="20"/>
        <w:szCs w:val="20"/>
      </w:rPr>
      <w:fldChar w:fldCharType="begin"/>
    </w:r>
    <w:r w:rsidRPr="00E74A5B">
      <w:rPr>
        <w:sz w:val="20"/>
        <w:szCs w:val="20"/>
      </w:rPr>
      <w:instrText xml:space="preserve"> NUMPAGES </w:instrText>
    </w:r>
    <w:r w:rsidRPr="00E74A5B">
      <w:rPr>
        <w:sz w:val="20"/>
        <w:szCs w:val="20"/>
      </w:rPr>
      <w:fldChar w:fldCharType="separate"/>
    </w:r>
    <w:r>
      <w:rPr>
        <w:noProof/>
        <w:sz w:val="20"/>
        <w:szCs w:val="20"/>
      </w:rPr>
      <w:t>2</w:t>
    </w:r>
    <w:r w:rsidRPr="00E74A5B">
      <w:rPr>
        <w:sz w:val="20"/>
        <w:szCs w:val="20"/>
      </w:rPr>
      <w:fldChar w:fldCharType="end"/>
    </w:r>
  </w:p>
  <w:p w:rsidR="007E2EB6" w:rsidRPr="00E74A5B" w:rsidRDefault="007E2EB6" w:rsidP="00C414EC">
    <w:pPr>
      <w:pStyle w:val="Footer"/>
      <w:jc w:val="right"/>
      <w:rPr>
        <w:sz w:val="20"/>
        <w:szCs w:val="20"/>
      </w:rPr>
    </w:pPr>
    <w:r w:rsidRPr="00E74A5B">
      <w:rPr>
        <w:sz w:val="20"/>
        <w:szCs w:val="20"/>
      </w:rPr>
      <w:t>CBICT.org.uk</w:t>
    </w:r>
  </w:p>
  <w:p w:rsidR="007E2EB6" w:rsidRPr="00E74A5B" w:rsidRDefault="007E2EB6" w:rsidP="00C414EC">
    <w:pPr>
      <w:pStyle w:val="Footer"/>
      <w:jc w:val="right"/>
      <w:rPr>
        <w:sz w:val="20"/>
        <w:szCs w:val="20"/>
      </w:rPr>
    </w:pPr>
    <w:r>
      <w:rPr>
        <w:sz w:val="20"/>
        <w:szCs w:val="20"/>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B6" w:rsidRDefault="007E2EB6">
      <w:r>
        <w:separator/>
      </w:r>
    </w:p>
  </w:footnote>
  <w:footnote w:type="continuationSeparator" w:id="0">
    <w:p w:rsidR="007E2EB6" w:rsidRDefault="007E2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B6" w:rsidRDefault="007E2EB6" w:rsidP="00C414EC">
    <w:pPr>
      <w:pStyle w:val="Header"/>
      <w:jc w:val="center"/>
      <w:rPr>
        <w:b/>
        <w:sz w:val="32"/>
        <w:szCs w:val="32"/>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6pt;margin-top:0;width:60.15pt;height:30.45pt;z-index:-251656192" wrapcoords="-270 0 -270 20546 21600 20546 21600 0 -270 0">
          <v:imagedata r:id="rId1" o:title=""/>
          <w10:wrap type="tight"/>
        </v:shape>
      </w:pict>
    </w:r>
    <w:r>
      <w:rPr>
        <w:lang w:val="en-GB"/>
      </w:rPr>
      <w:t xml:space="preserve"> </w:t>
    </w:r>
    <w:r w:rsidRPr="00C414EC">
      <w:rPr>
        <w:b/>
        <w:sz w:val="32"/>
        <w:szCs w:val="32"/>
        <w:lang w:val="en-GB"/>
      </w:rPr>
      <w:t>Data Protection Governance Framework</w:t>
    </w:r>
  </w:p>
  <w:p w:rsidR="007E2EB6" w:rsidRPr="00C414EC" w:rsidRDefault="007E2EB6" w:rsidP="00C414EC">
    <w:pPr>
      <w:pStyle w:val="Header"/>
      <w:jc w:val="center"/>
      <w:rPr>
        <w:rFonts w:ascii="Segoe Print" w:hAnsi="Segoe Print"/>
        <w:lang w:val="en-GB"/>
      </w:rPr>
    </w:pPr>
    <w:r>
      <w:rPr>
        <w:rFonts w:ascii="Segoe Print" w:hAnsi="Segoe Print"/>
        <w:b/>
        <w:sz w:val="32"/>
        <w:szCs w:val="32"/>
        <w:lang w:val="en-GB"/>
      </w:rPr>
      <w:t>Compliance with GDPR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F7D"/>
    <w:multiLevelType w:val="hybridMultilevel"/>
    <w:tmpl w:val="54849F3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4A1133C"/>
    <w:multiLevelType w:val="hybridMultilevel"/>
    <w:tmpl w:val="2B18977C"/>
    <w:lvl w:ilvl="0" w:tplc="6F0C8AF0">
      <w:start w:val="10"/>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21CB323A"/>
    <w:multiLevelType w:val="multilevel"/>
    <w:tmpl w:val="4D5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C78C5"/>
    <w:multiLevelType w:val="multilevel"/>
    <w:tmpl w:val="4000C2A6"/>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3CC6464C"/>
    <w:multiLevelType w:val="hybridMultilevel"/>
    <w:tmpl w:val="3940A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FA089B"/>
    <w:multiLevelType w:val="hybridMultilevel"/>
    <w:tmpl w:val="C096E87A"/>
    <w:lvl w:ilvl="0" w:tplc="A7F0342E">
      <w:start w:val="1"/>
      <w:numFmt w:val="bullet"/>
      <w:lvlText w:val="o"/>
      <w:lvlJc w:val="left"/>
      <w:pPr>
        <w:tabs>
          <w:tab w:val="num" w:pos="720"/>
        </w:tabs>
        <w:ind w:left="720" w:hanging="360"/>
      </w:pPr>
      <w:rPr>
        <w:rFonts w:ascii="Courier New" w:hAnsi="Courier New" w:hint="default"/>
        <w:color w:val="0000FF"/>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E43766"/>
    <w:multiLevelType w:val="hybridMultilevel"/>
    <w:tmpl w:val="ECE83808"/>
    <w:lvl w:ilvl="0" w:tplc="F8EC1E4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73043EFE"/>
    <w:multiLevelType w:val="hybridMultilevel"/>
    <w:tmpl w:val="BC3AB5C0"/>
    <w:lvl w:ilvl="0" w:tplc="6F0C8AF0">
      <w:start w:val="10"/>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046"/>
    <w:rsid w:val="000204A9"/>
    <w:rsid w:val="0003228D"/>
    <w:rsid w:val="000613AA"/>
    <w:rsid w:val="00063172"/>
    <w:rsid w:val="0009668D"/>
    <w:rsid w:val="000B3410"/>
    <w:rsid w:val="000C085E"/>
    <w:rsid w:val="000E4DD3"/>
    <w:rsid w:val="000F3437"/>
    <w:rsid w:val="001224C6"/>
    <w:rsid w:val="0012644C"/>
    <w:rsid w:val="001432B0"/>
    <w:rsid w:val="00147EFD"/>
    <w:rsid w:val="0019350C"/>
    <w:rsid w:val="001D4A39"/>
    <w:rsid w:val="001E09A4"/>
    <w:rsid w:val="001E2664"/>
    <w:rsid w:val="002477C7"/>
    <w:rsid w:val="002853E0"/>
    <w:rsid w:val="002B3738"/>
    <w:rsid w:val="002C2B7C"/>
    <w:rsid w:val="00313F4B"/>
    <w:rsid w:val="00332143"/>
    <w:rsid w:val="003D5A3C"/>
    <w:rsid w:val="003E532F"/>
    <w:rsid w:val="003F5DFF"/>
    <w:rsid w:val="004065C8"/>
    <w:rsid w:val="00406882"/>
    <w:rsid w:val="0048644A"/>
    <w:rsid w:val="0049137E"/>
    <w:rsid w:val="00491AF8"/>
    <w:rsid w:val="004A48A4"/>
    <w:rsid w:val="004F542C"/>
    <w:rsid w:val="005117AB"/>
    <w:rsid w:val="00561F13"/>
    <w:rsid w:val="00587458"/>
    <w:rsid w:val="005B41EF"/>
    <w:rsid w:val="005B6BA2"/>
    <w:rsid w:val="005D6AB5"/>
    <w:rsid w:val="0064253A"/>
    <w:rsid w:val="00651367"/>
    <w:rsid w:val="00686177"/>
    <w:rsid w:val="006A10FC"/>
    <w:rsid w:val="006B3E6D"/>
    <w:rsid w:val="006F3BB7"/>
    <w:rsid w:val="0073335F"/>
    <w:rsid w:val="00746567"/>
    <w:rsid w:val="00772389"/>
    <w:rsid w:val="0079106B"/>
    <w:rsid w:val="00793691"/>
    <w:rsid w:val="007A3FEF"/>
    <w:rsid w:val="007C08F5"/>
    <w:rsid w:val="007D0F75"/>
    <w:rsid w:val="007E0B65"/>
    <w:rsid w:val="007E2EB6"/>
    <w:rsid w:val="00830145"/>
    <w:rsid w:val="0083021B"/>
    <w:rsid w:val="008608BB"/>
    <w:rsid w:val="008A57B2"/>
    <w:rsid w:val="008C4244"/>
    <w:rsid w:val="008D32ED"/>
    <w:rsid w:val="008E40DC"/>
    <w:rsid w:val="008F1A71"/>
    <w:rsid w:val="009418A8"/>
    <w:rsid w:val="009521B0"/>
    <w:rsid w:val="009A6B82"/>
    <w:rsid w:val="009B7971"/>
    <w:rsid w:val="009C280E"/>
    <w:rsid w:val="009C622C"/>
    <w:rsid w:val="009D43E3"/>
    <w:rsid w:val="009E5A76"/>
    <w:rsid w:val="00A06558"/>
    <w:rsid w:val="00A51C3F"/>
    <w:rsid w:val="00A93C7F"/>
    <w:rsid w:val="00AA2A50"/>
    <w:rsid w:val="00AA2F4F"/>
    <w:rsid w:val="00AA7A8D"/>
    <w:rsid w:val="00AC1980"/>
    <w:rsid w:val="00AC5A59"/>
    <w:rsid w:val="00AE0597"/>
    <w:rsid w:val="00B110E6"/>
    <w:rsid w:val="00B56748"/>
    <w:rsid w:val="00B56E7A"/>
    <w:rsid w:val="00B66B55"/>
    <w:rsid w:val="00B87496"/>
    <w:rsid w:val="00B950E4"/>
    <w:rsid w:val="00BA33ED"/>
    <w:rsid w:val="00BA3E39"/>
    <w:rsid w:val="00BB07B9"/>
    <w:rsid w:val="00BD2B1D"/>
    <w:rsid w:val="00BE62B4"/>
    <w:rsid w:val="00BF7BCF"/>
    <w:rsid w:val="00C414EC"/>
    <w:rsid w:val="00C56BE7"/>
    <w:rsid w:val="00CD3FBB"/>
    <w:rsid w:val="00CF0736"/>
    <w:rsid w:val="00D3699B"/>
    <w:rsid w:val="00D503F3"/>
    <w:rsid w:val="00D505D4"/>
    <w:rsid w:val="00D51046"/>
    <w:rsid w:val="00D56B59"/>
    <w:rsid w:val="00D676E5"/>
    <w:rsid w:val="00D7331D"/>
    <w:rsid w:val="00DA3CC5"/>
    <w:rsid w:val="00DA4A84"/>
    <w:rsid w:val="00DE0BA2"/>
    <w:rsid w:val="00E034AE"/>
    <w:rsid w:val="00E74A5B"/>
    <w:rsid w:val="00EB6132"/>
    <w:rsid w:val="00EC2FE9"/>
    <w:rsid w:val="00F420A3"/>
    <w:rsid w:val="00F65233"/>
    <w:rsid w:val="00F972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7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8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uiPriority w:val="99"/>
    <w:rsid w:val="008608BB"/>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2">
    <w:name w:val="Plain Table 2"/>
    <w:uiPriority w:val="99"/>
    <w:rsid w:val="008608BB"/>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5">
    <w:name w:val="Plain Table 5"/>
    <w:uiPriority w:val="99"/>
    <w:rsid w:val="008608BB"/>
    <w:rPr>
      <w:sz w:val="20"/>
      <w:szCs w:val="20"/>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D3699B"/>
    <w:pPr>
      <w:ind w:left="720"/>
      <w:contextualSpacing/>
    </w:pPr>
  </w:style>
  <w:style w:type="paragraph" w:styleId="Header">
    <w:name w:val="header"/>
    <w:basedOn w:val="Normal"/>
    <w:link w:val="HeaderChar"/>
    <w:uiPriority w:val="99"/>
    <w:rsid w:val="00C414EC"/>
    <w:pPr>
      <w:tabs>
        <w:tab w:val="center" w:pos="4153"/>
        <w:tab w:val="right" w:pos="8306"/>
      </w:tabs>
    </w:pPr>
  </w:style>
  <w:style w:type="character" w:customStyle="1" w:styleId="HeaderChar">
    <w:name w:val="Header Char"/>
    <w:basedOn w:val="DefaultParagraphFont"/>
    <w:link w:val="Header"/>
    <w:uiPriority w:val="99"/>
    <w:semiHidden/>
    <w:locked/>
    <w:rsid w:val="002853E0"/>
    <w:rPr>
      <w:rFonts w:cs="Times New Roman"/>
      <w:sz w:val="24"/>
      <w:szCs w:val="24"/>
      <w:lang w:val="en-US" w:eastAsia="en-US"/>
    </w:rPr>
  </w:style>
  <w:style w:type="paragraph" w:styleId="Footer">
    <w:name w:val="footer"/>
    <w:basedOn w:val="Normal"/>
    <w:link w:val="FooterChar"/>
    <w:uiPriority w:val="99"/>
    <w:rsid w:val="00C414EC"/>
    <w:pPr>
      <w:tabs>
        <w:tab w:val="center" w:pos="4153"/>
        <w:tab w:val="right" w:pos="8306"/>
      </w:tabs>
    </w:pPr>
  </w:style>
  <w:style w:type="character" w:customStyle="1" w:styleId="FooterChar">
    <w:name w:val="Footer Char"/>
    <w:basedOn w:val="DefaultParagraphFont"/>
    <w:link w:val="Footer"/>
    <w:uiPriority w:val="99"/>
    <w:semiHidden/>
    <w:locked/>
    <w:rsid w:val="002853E0"/>
    <w:rPr>
      <w:rFonts w:cs="Times New Roman"/>
      <w:sz w:val="24"/>
      <w:szCs w:val="24"/>
      <w:lang w:val="en-US" w:eastAsia="en-US"/>
    </w:rPr>
  </w:style>
  <w:style w:type="character" w:styleId="Hyperlink">
    <w:name w:val="Hyperlink"/>
    <w:basedOn w:val="DefaultParagraphFont"/>
    <w:uiPriority w:val="99"/>
    <w:rsid w:val="00AA2A50"/>
    <w:rPr>
      <w:rFonts w:cs="Times New Roman"/>
      <w:color w:val="0000FF"/>
      <w:u w:val="single"/>
    </w:rPr>
  </w:style>
  <w:style w:type="paragraph" w:styleId="NormalWeb">
    <w:name w:val="Normal (Web)"/>
    <w:basedOn w:val="Normal"/>
    <w:uiPriority w:val="99"/>
    <w:rsid w:val="009B7971"/>
    <w:pPr>
      <w:spacing w:before="100" w:beforeAutospacing="1" w:after="100" w:afterAutospacing="1"/>
    </w:pPr>
    <w:rPr>
      <w:rFonts w:ascii="Times New Roman" w:hAnsi="Times New Roman"/>
      <w:lang w:val="en-GB" w:eastAsia="en-GB" w:bidi="mr-IN"/>
    </w:rPr>
  </w:style>
  <w:style w:type="character" w:styleId="Strong">
    <w:name w:val="Strong"/>
    <w:basedOn w:val="DefaultParagraphFont"/>
    <w:uiPriority w:val="99"/>
    <w:qFormat/>
    <w:locked/>
    <w:rsid w:val="009B7971"/>
    <w:rPr>
      <w:rFonts w:cs="Times New Roman"/>
      <w:b/>
      <w:bCs/>
    </w:rPr>
  </w:style>
</w:styles>
</file>

<file path=word/webSettings.xml><?xml version="1.0" encoding="utf-8"?>
<w:webSettings xmlns:r="http://schemas.openxmlformats.org/officeDocument/2006/relationships" xmlns:w="http://schemas.openxmlformats.org/wordprocessingml/2006/main">
  <w:divs>
    <w:div w:id="154193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sc.gov.uk/guidance/password-guidance-simplifying-your-appro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464</Words>
  <Characters>2649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dc:title>
  <dc:subject/>
  <dc:creator>Cathy Piotrowski</dc:creator>
  <cp:keywords/>
  <dc:description/>
  <cp:lastModifiedBy>Cathy</cp:lastModifiedBy>
  <cp:revision>7</cp:revision>
  <cp:lastPrinted>2017-11-22T20:45:00Z</cp:lastPrinted>
  <dcterms:created xsi:type="dcterms:W3CDTF">2018-11-25T14:30:00Z</dcterms:created>
  <dcterms:modified xsi:type="dcterms:W3CDTF">2018-12-30T19:24:00Z</dcterms:modified>
</cp:coreProperties>
</file>